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C74D" w14:textId="77777777" w:rsidR="001E0CD7" w:rsidRPr="001E0CD7" w:rsidRDefault="001E0CD7" w:rsidP="001E0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1E0CD7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22592D22" w14:textId="34AB6FB0" w:rsidR="00771645" w:rsidRPr="001E0CD7" w:rsidRDefault="001E0CD7" w:rsidP="001E0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1E0CD7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771645" w:rsidRPr="001E0CD7">
        <w:rPr>
          <w:rFonts w:ascii="Times New Roman" w:hAnsi="Times New Roman" w:cs="Times New Roman"/>
          <w:b/>
          <w:bCs/>
          <w:sz w:val="32"/>
          <w:szCs w:val="32"/>
        </w:rPr>
        <w:t>БРОНХОСКОПІЯ</w:t>
      </w:r>
      <w:r w:rsidRPr="001E0CD7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3A9A2645" w14:textId="77777777" w:rsidR="001E0CD7" w:rsidRPr="001E0CD7" w:rsidRDefault="001E0CD7" w:rsidP="001E0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1E0CD7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1A614AAD" w14:textId="77777777" w:rsidR="001E0CD7" w:rsidRDefault="001E0CD7" w:rsidP="001E0C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A8565F4" w14:textId="2D668FC5" w:rsidR="001E0CD7" w:rsidRDefault="001E0CD7" w:rsidP="001E0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E0CD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="00813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(амбулаторно)</w:t>
      </w:r>
      <w:r w:rsidRPr="001E0CD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73C3FD60" w14:textId="77777777" w:rsidR="001E0CD7" w:rsidRPr="001E0CD7" w:rsidRDefault="001E0CD7" w:rsidP="001E0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3752107A" w14:textId="751C7898" w:rsidR="001E0CD7" w:rsidRPr="001E0CD7" w:rsidRDefault="001E0CD7" w:rsidP="001E0CD7">
      <w:pPr>
        <w:keepLines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1E0CD7">
        <w:rPr>
          <w:rFonts w:ascii="Times New Roman" w:eastAsia="Times New Roman" w:hAnsi="Times New Roman" w:cs="Times New Roman"/>
          <w:sz w:val="24"/>
          <w:szCs w:val="24"/>
        </w:rPr>
        <w:t>аправлення лікаря з надання ПМД, якого обрано за декларацією про вибір лікаря;</w:t>
      </w:r>
    </w:p>
    <w:p w14:paraId="624EDED3" w14:textId="4442B5CF" w:rsidR="001E0CD7" w:rsidRPr="001E0CD7" w:rsidRDefault="001E0CD7" w:rsidP="001E0CD7">
      <w:pPr>
        <w:keepLines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1E0CD7">
        <w:rPr>
          <w:rFonts w:ascii="Times New Roman" w:eastAsia="Times New Roman" w:hAnsi="Times New Roman" w:cs="Times New Roman"/>
          <w:sz w:val="24"/>
          <w:szCs w:val="24"/>
        </w:rPr>
        <w:t xml:space="preserve">аправлення лікуючого лікаря та вік пацієнта/пацієнтки – від 50 років.          </w:t>
      </w:r>
    </w:p>
    <w:p w14:paraId="46B3F1E2" w14:textId="77777777" w:rsidR="001E0CD7" w:rsidRPr="001E0CD7" w:rsidRDefault="001E0CD7" w:rsidP="001E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59DAB" w14:textId="4E45A3B6" w:rsidR="001E0CD7" w:rsidRDefault="001E0CD7" w:rsidP="001E0CD7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0CD7">
        <w:rPr>
          <w:rFonts w:ascii="Times New Roman" w:eastAsia="Times New Roman" w:hAnsi="Times New Roman" w:cs="Times New Roman"/>
          <w:b/>
          <w:bCs/>
          <w:sz w:val="28"/>
          <w:szCs w:val="28"/>
        </w:rPr>
        <w:t>Обсяг медичних послуг (специфікація) відповідно до потреб пацієнта:</w:t>
      </w:r>
    </w:p>
    <w:p w14:paraId="60A64AF7" w14:textId="77777777" w:rsidR="001E0CD7" w:rsidRPr="001E0CD7" w:rsidRDefault="001E0CD7" w:rsidP="001E0CD7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A0C392" w14:textId="459935F1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Консультація пацієнта/пацієнтки лікарем перед дослідженням з метою виявлення протипоказань або важливих аспектів для забезпечення проведення дослідження, а також аналіз проведених раніше досліджень (за наявності).</w:t>
      </w:r>
    </w:p>
    <w:p w14:paraId="107BBB51" w14:textId="7E5EA7B9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Видача направлення для проведення рентгенологічного дослідження органів грудної порожнини (за умови відсутності обстеження) для планування об’єму маніпуляції, а також запобігання ускладнень при її виконанні.</w:t>
      </w:r>
    </w:p>
    <w:p w14:paraId="75CDCEE4" w14:textId="7E23061C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Консультація пацієнта/пацієнтки лікарем-анестезіологом перед проведенням анестезіологічного забезпечення з метою виявлення протипоказань або інших важливих аспектів щодо забезпечення безпеки пацієнта/пацієнтки.</w:t>
      </w:r>
    </w:p>
    <w:p w14:paraId="7386F111" w14:textId="572CD754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Діагностична бронхоскопія для візуального огляду дихальних шляхів без проведення ендоскопічних маніпуляцій.</w:t>
      </w:r>
    </w:p>
    <w:p w14:paraId="1ADB1D47" w14:textId="14CD9391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Бронхоскопія для візуального огляду дихальних шляхів із ендоскопічною маніпуляцією(зокрема, взяттям матеріалу для гістологічного дослідження) та/або ендоскопічною операцією.</w:t>
      </w:r>
    </w:p>
    <w:p w14:paraId="62FEE942" w14:textId="519CD43E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Оцінювання структури гортані, трахеї та бронхів, вигляду слизової, виду та якості секрету, каркасності стінок трахеї і бронхів, характеру судинного малюнка, кровоточивості слизової при інструментальній пальпації, а також виявлення ендобронхіальних утворень, інфільтраційних змін слизової, порушення структури трахеобронхіального дерева, із взяттям матеріалу на цитологічне та гістологічне дослідження.</w:t>
      </w:r>
    </w:p>
    <w:p w14:paraId="68477938" w14:textId="14A28A3C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Проведення місцевої або загальної анестезії.</w:t>
      </w:r>
    </w:p>
    <w:p w14:paraId="190236EF" w14:textId="38762B64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Забір біологічного матеріалу, видача направлення, зокрема електронного, та організація транспортування біологічного матеріалу, взятого під час проведення процедури, в лабораторію для проведення прижиттєвої патологоанатомічної діагностики.</w:t>
      </w:r>
    </w:p>
    <w:p w14:paraId="05021D49" w14:textId="4A555646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Оформлення заключення та протоколу ендоскопічного втручання одразу після його проведення у повному обсязі з використанням стандартної термінології та класифікацій.</w:t>
      </w:r>
    </w:p>
    <w:p w14:paraId="3D2A1E4F" w14:textId="23D1F67B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Надання невідкладної медичної допомоги пацієнту/пацієнтці, а також виклик бригади екстреної (швидкої) медичної допомоги за потреби та надання невідкладної медичної допомоги до її прибуття.</w:t>
      </w:r>
    </w:p>
    <w:p w14:paraId="13D99DA9" w14:textId="16CAFBD2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Направлення пацієнта/пацієнтки для отримання спеціалізованої медичної допомоги, інших медичних послуг.</w:t>
      </w:r>
    </w:p>
    <w:p w14:paraId="1E821185" w14:textId="5D61B254" w:rsidR="00771645" w:rsidRPr="001E0CD7" w:rsidRDefault="00771645" w:rsidP="001E0CD7">
      <w:pPr>
        <w:pStyle w:val="a3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D7">
        <w:rPr>
          <w:rFonts w:ascii="Times New Roman" w:eastAsia="Times New Roman" w:hAnsi="Times New Roman" w:cs="Times New Roman"/>
          <w:sz w:val="24"/>
          <w:szCs w:val="24"/>
        </w:rPr>
        <w:t>Запис результатів обстеження (фото/відеофіксація) на цифровий носій пацієнта/пацієнтки (за бажанням).</w:t>
      </w:r>
    </w:p>
    <w:sectPr w:rsidR="00771645" w:rsidRPr="001E0CD7" w:rsidSect="001E0CD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35C8"/>
    <w:multiLevelType w:val="multilevel"/>
    <w:tmpl w:val="81B6B46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1" w15:restartNumberingAfterBreak="0">
    <w:nsid w:val="21B70ED2"/>
    <w:multiLevelType w:val="hybridMultilevel"/>
    <w:tmpl w:val="784675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64469"/>
    <w:multiLevelType w:val="multilevel"/>
    <w:tmpl w:val="81B6B46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Microsoft YaHei" w:eastAsia="Microsoft YaHei" w:hAnsi="Microsoft YaHei" w:cs="Microsoft YaHei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45"/>
    <w:rsid w:val="001E0CD7"/>
    <w:rsid w:val="00771645"/>
    <w:rsid w:val="0081397C"/>
    <w:rsid w:val="00CB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712D"/>
  <w15:chartTrackingRefBased/>
  <w15:docId w15:val="{65606CBC-8BFB-4C0F-8D99-A185C787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645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771645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645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1E0CD7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4</cp:revision>
  <dcterms:created xsi:type="dcterms:W3CDTF">2026-06-02T19:26:00Z</dcterms:created>
  <dcterms:modified xsi:type="dcterms:W3CDTF">2026-06-02T19:51:00Z</dcterms:modified>
</cp:coreProperties>
</file>